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4EA" w:rsidRDefault="008264EA" w:rsidP="008264EA">
      <w:pPr>
        <w:rPr>
          <w:rFonts w:ascii="Arial" w:hAnsi="Arial" w:cs="Arial"/>
          <w:b/>
          <w:color w:val="002060"/>
          <w:lang w:val="es-MX"/>
        </w:rPr>
      </w:pPr>
      <w:r w:rsidRPr="0082363B">
        <w:rPr>
          <w:rFonts w:ascii="Arial" w:hAnsi="Arial" w:cs="Arial"/>
          <w:b/>
          <w:color w:val="002060"/>
          <w:lang w:val="es-MX"/>
        </w:rPr>
        <w:t xml:space="preserve">Supervisar los resultados del mantenimiento </w:t>
      </w:r>
    </w:p>
    <w:p w:rsidR="008264EA" w:rsidRDefault="008264EA" w:rsidP="008264EA">
      <w:pPr>
        <w:rPr>
          <w:rFonts w:ascii="Arial" w:hAnsi="Arial" w:cs="Arial"/>
          <w:lang w:val="es-MX"/>
        </w:rPr>
      </w:pPr>
      <w:r w:rsidRPr="0082363B">
        <w:rPr>
          <w:rFonts w:ascii="Arial" w:hAnsi="Arial" w:cs="Arial"/>
          <w:b/>
          <w:color w:val="0070C0"/>
          <w:lang w:val="es-MX"/>
        </w:rPr>
        <w:t>4.</w:t>
      </w:r>
      <w:r w:rsidRPr="0082363B">
        <w:rPr>
          <w:rFonts w:ascii="Arial" w:hAnsi="Arial" w:cs="Arial"/>
          <w:b/>
          <w:color w:val="0070C0"/>
          <w:lang w:val="es-MX"/>
        </w:rPr>
        <w:tab/>
        <w:t>¿Qué valor acompaña el supervisar los resultados de mantenimiento?</w:t>
      </w:r>
    </w:p>
    <w:p w:rsidR="008264EA" w:rsidRDefault="008264EA" w:rsidP="008264EA">
      <w:pPr>
        <w:rPr>
          <w:rFonts w:ascii="Arial" w:hAnsi="Arial" w:cs="Arial"/>
          <w:lang w:val="es-MX"/>
        </w:rPr>
      </w:pPr>
    </w:p>
    <w:p w:rsidR="008264EA" w:rsidRPr="0050567E" w:rsidRDefault="008264EA" w:rsidP="008264EA">
      <w:pPr>
        <w:tabs>
          <w:tab w:val="left" w:pos="426"/>
        </w:tabs>
        <w:rPr>
          <w:rFonts w:ascii="Arial" w:hAnsi="Arial" w:cs="Arial"/>
          <w:b/>
          <w:color w:val="F58A06"/>
          <w:lang w:val="es-MX"/>
        </w:rPr>
      </w:pPr>
      <w:r w:rsidRPr="0050567E">
        <w:rPr>
          <w:rFonts w:ascii="Arial" w:hAnsi="Arial" w:cs="Arial"/>
          <w:b/>
          <w:color w:val="F58A06"/>
          <w:lang w:val="es-MX"/>
        </w:rPr>
        <w:t>Actividad de reforzamiento</w:t>
      </w:r>
    </w:p>
    <w:p w:rsidR="008264EA" w:rsidRDefault="008264EA" w:rsidP="008264EA">
      <w:pPr>
        <w:rPr>
          <w:rFonts w:ascii="Arial" w:hAnsi="Arial" w:cs="Arial"/>
          <w:lang w:val="es-MX"/>
        </w:rPr>
      </w:pPr>
    </w:p>
    <w:tbl>
      <w:tblPr>
        <w:tblStyle w:val="LightShading-Accent1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6199"/>
      </w:tblGrid>
      <w:tr w:rsidR="008264EA" w:rsidRPr="000C730F" w:rsidTr="00E3713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93" w:type="pct"/>
            <w:tcBorders>
              <w:top w:val="none" w:sz="0" w:space="0" w:color="auto"/>
              <w:left w:val="none" w:sz="0" w:space="0" w:color="auto"/>
              <w:bottom w:val="none" w:sz="0" w:space="0" w:color="auto"/>
              <w:right w:val="none" w:sz="0" w:space="0" w:color="auto"/>
            </w:tcBorders>
            <w:shd w:val="clear" w:color="auto" w:fill="0070C0"/>
            <w:tcMar>
              <w:top w:w="85" w:type="dxa"/>
              <w:left w:w="85" w:type="dxa"/>
              <w:bottom w:w="85" w:type="dxa"/>
              <w:right w:w="85" w:type="dxa"/>
            </w:tcMar>
          </w:tcPr>
          <w:p w:rsidR="008264EA" w:rsidRPr="00426E89" w:rsidRDefault="008264EA" w:rsidP="00E37136">
            <w:pPr>
              <w:rPr>
                <w:rFonts w:ascii="Arial" w:hAnsi="Arial" w:cs="Arial"/>
                <w:color w:val="FFFFFF" w:themeColor="background1"/>
              </w:rPr>
            </w:pPr>
            <w:proofErr w:type="spellStart"/>
            <w:r w:rsidRPr="00426E89">
              <w:rPr>
                <w:rFonts w:ascii="Arial" w:hAnsi="Arial" w:cs="Arial"/>
                <w:color w:val="FFFFFF" w:themeColor="background1"/>
              </w:rPr>
              <w:t>Título</w:t>
            </w:r>
            <w:proofErr w:type="spellEnd"/>
            <w:r>
              <w:rPr>
                <w:rFonts w:ascii="Arial" w:hAnsi="Arial" w:cs="Arial"/>
                <w:color w:val="FFFFFF" w:themeColor="background1"/>
              </w:rPr>
              <w:t>:</w:t>
            </w:r>
          </w:p>
        </w:tc>
        <w:tc>
          <w:tcPr>
            <w:cnfStyle w:val="000100000000" w:firstRow="0" w:lastRow="0" w:firstColumn="0" w:lastColumn="1" w:oddVBand="0" w:evenVBand="0" w:oddHBand="0" w:evenHBand="0" w:firstRowFirstColumn="0" w:firstRowLastColumn="0" w:lastRowFirstColumn="0" w:lastRowLastColumn="0"/>
            <w:tcW w:w="3507" w:type="pct"/>
            <w:tcBorders>
              <w:top w:val="none" w:sz="0" w:space="0" w:color="auto"/>
              <w:left w:val="none" w:sz="0" w:space="0" w:color="auto"/>
              <w:bottom w:val="none" w:sz="0" w:space="0" w:color="auto"/>
              <w:right w:val="none" w:sz="0" w:space="0" w:color="auto"/>
            </w:tcBorders>
            <w:shd w:val="clear" w:color="auto" w:fill="FFFFFF" w:themeFill="background1"/>
            <w:tcMar>
              <w:top w:w="85" w:type="dxa"/>
              <w:left w:w="85" w:type="dxa"/>
              <w:bottom w:w="85" w:type="dxa"/>
              <w:right w:w="85" w:type="dxa"/>
            </w:tcMar>
          </w:tcPr>
          <w:p w:rsidR="008264EA" w:rsidRPr="000C730F" w:rsidRDefault="008264EA" w:rsidP="00E37136">
            <w:pPr>
              <w:rPr>
                <w:rFonts w:ascii="Arial" w:hAnsi="Arial" w:cs="Arial"/>
                <w:b w:val="0"/>
                <w:bCs w:val="0"/>
                <w:color w:val="auto"/>
                <w:highlight w:val="lightGray"/>
                <w:lang w:val="es-MX"/>
              </w:rPr>
            </w:pPr>
            <w:proofErr w:type="spellStart"/>
            <w:r>
              <w:rPr>
                <w:rFonts w:ascii="Arial" w:hAnsi="Arial" w:cs="Arial"/>
              </w:rPr>
              <w:t>Ser</w:t>
            </w:r>
            <w:proofErr w:type="spellEnd"/>
            <w:r>
              <w:rPr>
                <w:rFonts w:ascii="Arial" w:hAnsi="Arial" w:cs="Arial"/>
              </w:rPr>
              <w:t xml:space="preserve"> </w:t>
            </w:r>
            <w:proofErr w:type="spellStart"/>
            <w:r>
              <w:rPr>
                <w:rFonts w:ascii="Arial" w:hAnsi="Arial" w:cs="Arial"/>
              </w:rPr>
              <w:t>atento</w:t>
            </w:r>
            <w:proofErr w:type="spellEnd"/>
          </w:p>
        </w:tc>
      </w:tr>
      <w:tr w:rsidR="008264EA" w:rsidRPr="008264EA" w:rsidTr="00E3713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93" w:type="pct"/>
            <w:tcBorders>
              <w:left w:val="none" w:sz="0" w:space="0" w:color="auto"/>
              <w:right w:val="none" w:sz="0" w:space="0" w:color="auto"/>
            </w:tcBorders>
            <w:shd w:val="clear" w:color="auto" w:fill="0070C0"/>
            <w:tcMar>
              <w:top w:w="85" w:type="dxa"/>
              <w:left w:w="85" w:type="dxa"/>
              <w:bottom w:w="85" w:type="dxa"/>
              <w:right w:w="85" w:type="dxa"/>
            </w:tcMar>
          </w:tcPr>
          <w:p w:rsidR="008264EA" w:rsidRPr="00426E89" w:rsidRDefault="008264EA" w:rsidP="00E37136">
            <w:pPr>
              <w:rPr>
                <w:rFonts w:ascii="Arial" w:hAnsi="Arial" w:cs="Arial"/>
                <w:color w:val="FFFFFF" w:themeColor="background1"/>
              </w:rPr>
            </w:pPr>
            <w:proofErr w:type="spellStart"/>
            <w:r w:rsidRPr="00426E89">
              <w:rPr>
                <w:rFonts w:ascii="Arial" w:hAnsi="Arial" w:cs="Arial"/>
                <w:bCs w:val="0"/>
                <w:color w:val="FFFFFF" w:themeColor="background1"/>
              </w:rPr>
              <w:t>Instrucciones</w:t>
            </w:r>
            <w:proofErr w:type="spellEnd"/>
            <w:r>
              <w:rPr>
                <w:rFonts w:ascii="Arial" w:hAnsi="Arial" w:cs="Arial"/>
                <w:bCs w:val="0"/>
                <w:color w:val="FFFFFF" w:themeColor="background1"/>
              </w:rPr>
              <w:t>:</w:t>
            </w:r>
          </w:p>
        </w:tc>
        <w:tc>
          <w:tcPr>
            <w:cnfStyle w:val="000100000000" w:firstRow="0" w:lastRow="0" w:firstColumn="0" w:lastColumn="1" w:oddVBand="0" w:evenVBand="0" w:oddHBand="0" w:evenHBand="0" w:firstRowFirstColumn="0" w:firstRowLastColumn="0" w:lastRowFirstColumn="0" w:lastRowLastColumn="0"/>
            <w:tcW w:w="3507" w:type="pct"/>
            <w:tcBorders>
              <w:left w:val="none" w:sz="0" w:space="0" w:color="auto"/>
              <w:right w:val="none" w:sz="0" w:space="0" w:color="auto"/>
            </w:tcBorders>
            <w:shd w:val="clear" w:color="auto" w:fill="FFFFFF" w:themeFill="background1"/>
            <w:tcMar>
              <w:top w:w="85" w:type="dxa"/>
              <w:left w:w="85" w:type="dxa"/>
              <w:bottom w:w="85" w:type="dxa"/>
              <w:right w:w="85" w:type="dxa"/>
            </w:tcMar>
          </w:tcPr>
          <w:p w:rsidR="008264EA" w:rsidRPr="000C730F" w:rsidRDefault="008264EA" w:rsidP="00E37136">
            <w:pPr>
              <w:rPr>
                <w:rFonts w:ascii="Arial" w:hAnsi="Arial" w:cs="Arial"/>
                <w:b w:val="0"/>
                <w:bCs w:val="0"/>
                <w:color w:val="auto"/>
                <w:lang w:val="es-MX"/>
              </w:rPr>
            </w:pPr>
            <w:r>
              <w:rPr>
                <w:rFonts w:ascii="Arial" w:hAnsi="Arial" w:cs="Arial"/>
                <w:lang w:val="es-MX"/>
              </w:rPr>
              <w:t>Lee el siguiente caso, analízalo y revisa la retroalimentación.</w:t>
            </w:r>
          </w:p>
        </w:tc>
      </w:tr>
      <w:tr w:rsidR="008264EA" w:rsidRPr="00B85925" w:rsidTr="00E37136">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Mar>
              <w:top w:w="85" w:type="dxa"/>
              <w:left w:w="85" w:type="dxa"/>
              <w:bottom w:w="85" w:type="dxa"/>
              <w:right w:w="85" w:type="dxa"/>
            </w:tcMar>
          </w:tcPr>
          <w:p w:rsidR="008264EA" w:rsidRPr="009018F8" w:rsidRDefault="008264EA" w:rsidP="00E37136">
            <w:pPr>
              <w:rPr>
                <w:rFonts w:ascii="Arial" w:hAnsi="Arial" w:cs="Arial"/>
                <w:b w:val="0"/>
                <w:color w:val="auto"/>
                <w:lang w:val="es-MX"/>
              </w:rPr>
            </w:pPr>
            <w:r w:rsidRPr="009018F8">
              <w:rPr>
                <w:rFonts w:ascii="Arial" w:hAnsi="Arial" w:cs="Arial"/>
                <w:b w:val="0"/>
                <w:color w:val="auto"/>
                <w:lang w:val="es-MX"/>
              </w:rPr>
              <w:t>Juan trabaja como auxiliar de oficina y espera una visita de un proveedor que viene a reparar un equipo que ha estado descompuesto por 2 días y es crítico para las actividades d</w:t>
            </w:r>
            <w:r>
              <w:rPr>
                <w:rFonts w:ascii="Arial" w:hAnsi="Arial" w:cs="Arial"/>
                <w:b w:val="0"/>
                <w:color w:val="auto"/>
                <w:lang w:val="es-MX"/>
              </w:rPr>
              <w:t xml:space="preserve">el área administrativa. </w:t>
            </w:r>
            <w:r w:rsidRPr="009018F8">
              <w:rPr>
                <w:rFonts w:ascii="Arial" w:hAnsi="Arial" w:cs="Arial"/>
                <w:b w:val="0"/>
                <w:color w:val="auto"/>
                <w:lang w:val="es-MX"/>
              </w:rPr>
              <w:t xml:space="preserve">Al llegar el proveedor, Juan está ocupado y no lo atiende, por lo que el proveedor lo debe esperar 2 horas en recepción antes de ser atendido; una vez que lo atiende, lo dirige hacia el equipo que presenta la falla y lo deja ahí sin explicarle cómo fue que sucedió ni ofrecerle algún tipo de ayuda. </w:t>
            </w:r>
          </w:p>
          <w:p w:rsidR="008264EA" w:rsidRPr="009018F8" w:rsidRDefault="008264EA" w:rsidP="00E37136">
            <w:pPr>
              <w:rPr>
                <w:rFonts w:ascii="Arial" w:hAnsi="Arial" w:cs="Arial"/>
                <w:b w:val="0"/>
                <w:color w:val="auto"/>
                <w:lang w:val="es-MX"/>
              </w:rPr>
            </w:pPr>
          </w:p>
          <w:p w:rsidR="008264EA" w:rsidRDefault="008264EA" w:rsidP="00E37136">
            <w:pPr>
              <w:rPr>
                <w:rFonts w:ascii="Arial" w:hAnsi="Arial" w:cs="Arial"/>
                <w:b w:val="0"/>
                <w:color w:val="auto"/>
                <w:lang w:val="es-MX"/>
              </w:rPr>
            </w:pPr>
            <w:r w:rsidRPr="009018F8">
              <w:rPr>
                <w:rFonts w:ascii="Arial" w:hAnsi="Arial" w:cs="Arial"/>
                <w:b w:val="0"/>
                <w:color w:val="auto"/>
                <w:lang w:val="es-MX"/>
              </w:rPr>
              <w:t>Una vez que el proveedor termina de reparar el equipo, le avisa a Juan y Juan le agradece y se despide de él. Al intentar utilizar el equipo Juan se da cuenta que una falla de las que presentaba no ha sido reparada correctamente por lo que debe llamar nuevamente al proveedor y programar una nueva visita.</w:t>
            </w:r>
          </w:p>
          <w:p w:rsidR="008264EA" w:rsidRDefault="008264EA" w:rsidP="00E37136">
            <w:pPr>
              <w:rPr>
                <w:rFonts w:ascii="Arial" w:hAnsi="Arial" w:cs="Arial"/>
                <w:b w:val="0"/>
                <w:color w:val="auto"/>
                <w:lang w:val="es-MX"/>
              </w:rPr>
            </w:pPr>
          </w:p>
          <w:p w:rsidR="008264EA" w:rsidRPr="009018F8" w:rsidRDefault="008264EA" w:rsidP="00E37136">
            <w:pPr>
              <w:jc w:val="center"/>
              <w:rPr>
                <w:rFonts w:ascii="Arial" w:hAnsi="Arial" w:cs="Arial"/>
                <w:bCs w:val="0"/>
                <w:color w:val="auto"/>
                <w:lang w:val="es-MX"/>
              </w:rPr>
            </w:pPr>
            <w:r w:rsidRPr="009018F8">
              <w:rPr>
                <w:rFonts w:ascii="Arial" w:hAnsi="Arial" w:cs="Arial"/>
                <w:color w:val="auto"/>
                <w:lang w:val="es-MX"/>
              </w:rPr>
              <w:t>¿Crees que Juan actuó correctamente? Explica por qué.</w:t>
            </w:r>
          </w:p>
        </w:tc>
      </w:tr>
    </w:tbl>
    <w:p w:rsidR="008264EA" w:rsidRDefault="008264EA" w:rsidP="008264EA">
      <w:pPr>
        <w:rPr>
          <w:rFonts w:ascii="Arial" w:hAnsi="Arial" w:cs="Arial"/>
          <w:lang w:val="es-MX"/>
        </w:rPr>
      </w:pPr>
    </w:p>
    <w:p w:rsidR="008264EA" w:rsidRDefault="008264EA" w:rsidP="008264EA">
      <w:pPr>
        <w:rPr>
          <w:rFonts w:ascii="Arial" w:hAnsi="Arial" w:cs="Arial"/>
          <w:b/>
          <w:lang w:val="es-MX"/>
        </w:rPr>
      </w:pPr>
      <w:bookmarkStart w:id="0" w:name="_GoBack"/>
      <w:bookmarkEnd w:id="0"/>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Default="008264EA" w:rsidP="008264EA">
      <w:pPr>
        <w:rPr>
          <w:rFonts w:ascii="Arial" w:hAnsi="Arial" w:cs="Arial"/>
          <w:b/>
          <w:lang w:val="es-MX"/>
        </w:rPr>
      </w:pPr>
    </w:p>
    <w:p w:rsidR="008264EA" w:rsidRPr="009018F8" w:rsidRDefault="008264EA" w:rsidP="008264EA">
      <w:pPr>
        <w:jc w:val="center"/>
        <w:rPr>
          <w:rFonts w:ascii="Arial" w:hAnsi="Arial" w:cs="Arial"/>
          <w:b/>
          <w:lang w:val="es-MX"/>
        </w:rPr>
      </w:pPr>
      <w:r w:rsidRPr="009018F8">
        <w:rPr>
          <w:rFonts w:ascii="Arial" w:hAnsi="Arial" w:cs="Arial"/>
          <w:b/>
          <w:lang w:val="es-MX"/>
        </w:rPr>
        <w:lastRenderedPageBreak/>
        <w:t>Retroalimentación</w:t>
      </w:r>
    </w:p>
    <w:p w:rsidR="008264EA" w:rsidRDefault="008264EA" w:rsidP="008264EA">
      <w:pPr>
        <w:rPr>
          <w:rFonts w:ascii="Arial" w:hAnsi="Arial" w:cs="Arial"/>
          <w:b/>
          <w:lang w:val="es-MX"/>
        </w:rPr>
      </w:pPr>
    </w:p>
    <w:p w:rsidR="008264EA" w:rsidRPr="009018F8" w:rsidRDefault="008264EA" w:rsidP="008264EA">
      <w:pPr>
        <w:rPr>
          <w:rFonts w:ascii="Arial" w:hAnsi="Arial" w:cs="Arial"/>
          <w:b/>
          <w:lang w:val="es-MX"/>
        </w:rPr>
      </w:pPr>
      <w:r w:rsidRPr="009018F8">
        <w:rPr>
          <w:rFonts w:ascii="Arial" w:hAnsi="Arial" w:cs="Arial"/>
          <w:b/>
          <w:lang w:val="es-MX"/>
        </w:rPr>
        <w:t>Retroalimentación</w:t>
      </w:r>
    </w:p>
    <w:p w:rsidR="008264EA" w:rsidRDefault="008264EA" w:rsidP="008264EA">
      <w:pPr>
        <w:rPr>
          <w:rFonts w:ascii="Arial" w:hAnsi="Arial" w:cs="Arial"/>
          <w:b/>
          <w:bCs/>
          <w:lang w:val="es-MX"/>
        </w:rPr>
      </w:pPr>
    </w:p>
    <w:p w:rsidR="008264EA" w:rsidRDefault="008264EA" w:rsidP="008264EA">
      <w:pPr>
        <w:rPr>
          <w:rFonts w:ascii="Arial" w:hAnsi="Arial" w:cs="Arial"/>
          <w:lang w:val="es-MX"/>
        </w:rPr>
      </w:pPr>
      <w:r w:rsidRPr="004C646F">
        <w:rPr>
          <w:rFonts w:ascii="Arial" w:hAnsi="Arial" w:cs="Arial"/>
          <w:lang w:val="es-MX"/>
        </w:rPr>
        <w:t>Al no ser atento a</w:t>
      </w:r>
      <w:r>
        <w:rPr>
          <w:rFonts w:ascii="Arial" w:hAnsi="Arial" w:cs="Arial"/>
          <w:lang w:val="es-MX"/>
        </w:rPr>
        <w:t>l recibir al proveedor Juan puede estar entorpeciendo su trabajo, pues además de que existe una gran pérdida de tiempo, el proveedor podría avanzar más rápido si conociera la naturaleza de la falla del equipo.</w:t>
      </w:r>
    </w:p>
    <w:p w:rsidR="008264EA" w:rsidRPr="004C646F" w:rsidRDefault="008264EA" w:rsidP="008264EA">
      <w:pPr>
        <w:rPr>
          <w:rFonts w:ascii="Arial" w:hAnsi="Arial" w:cs="Arial"/>
          <w:b/>
          <w:bCs/>
          <w:lang w:val="es-MX"/>
        </w:rPr>
      </w:pPr>
      <w:r>
        <w:rPr>
          <w:rFonts w:ascii="Arial" w:hAnsi="Arial" w:cs="Arial"/>
          <w:lang w:val="es-MX"/>
        </w:rPr>
        <w:t>Además el proveedor no sentirá la confianza de pedirle alguna herramienta, información o dato que necesite, lo que también atrasará su trabajo.</w:t>
      </w:r>
    </w:p>
    <w:p w:rsidR="008264EA" w:rsidRPr="000C730F" w:rsidRDefault="008264EA" w:rsidP="008264EA">
      <w:pPr>
        <w:rPr>
          <w:rFonts w:ascii="Arial" w:hAnsi="Arial" w:cs="Arial"/>
          <w:b/>
          <w:bCs/>
          <w:lang w:val="es-MX"/>
        </w:rPr>
      </w:pPr>
    </w:p>
    <w:p w:rsidR="008264EA" w:rsidRDefault="008264EA" w:rsidP="008264EA">
      <w:pPr>
        <w:rPr>
          <w:rFonts w:ascii="Arial" w:hAnsi="Arial" w:cs="Arial"/>
          <w:lang w:val="es-MX"/>
        </w:rPr>
      </w:pPr>
      <w:r w:rsidRPr="004C646F">
        <w:rPr>
          <w:rFonts w:ascii="Arial" w:hAnsi="Arial" w:cs="Arial"/>
          <w:lang w:val="es-MX"/>
        </w:rPr>
        <w:t>Como puedes observar</w:t>
      </w:r>
      <w:r>
        <w:rPr>
          <w:rFonts w:ascii="Arial" w:hAnsi="Arial" w:cs="Arial"/>
          <w:lang w:val="es-MX"/>
        </w:rPr>
        <w:t>,</w:t>
      </w:r>
      <w:r w:rsidRPr="004C646F">
        <w:rPr>
          <w:rFonts w:ascii="Arial" w:hAnsi="Arial" w:cs="Arial"/>
          <w:lang w:val="es-MX"/>
        </w:rPr>
        <w:t xml:space="preserve"> el n</w:t>
      </w:r>
      <w:r>
        <w:rPr>
          <w:rFonts w:ascii="Arial" w:hAnsi="Arial" w:cs="Arial"/>
          <w:lang w:val="es-MX"/>
        </w:rPr>
        <w:t>o poner atención al trabajo del proveedor de mantenimiento ha causado que la organización pierda tiempo y dinero, ya que el equipo seguirá sin funcionar apropiadamente hasta que el proveedor acuda nuevamente a repararlo correctamente.</w:t>
      </w:r>
    </w:p>
    <w:p w:rsidR="00CA1741" w:rsidRPr="008264EA" w:rsidRDefault="00CA1741">
      <w:pPr>
        <w:rPr>
          <w:lang w:val="es-MX"/>
        </w:rPr>
      </w:pPr>
    </w:p>
    <w:sectPr w:rsidR="00CA1741" w:rsidRPr="008264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EA"/>
    <w:rsid w:val="008264EA"/>
    <w:rsid w:val="00CA1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919BA-B12B-48B4-9085-C17FF88C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EA"/>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ghtShading-Accent111">
    <w:name w:val="Light Shading - Accent 111"/>
    <w:basedOn w:val="Tablanormal"/>
    <w:uiPriority w:val="60"/>
    <w:rsid w:val="008264EA"/>
    <w:pPr>
      <w:spacing w:after="0" w:line="240" w:lineRule="auto"/>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1527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Espacio Gráfico</dc:creator>
  <cp:keywords/>
  <dc:description/>
  <cp:lastModifiedBy>Espacio Gráfico</cp:lastModifiedBy>
  <cp:revision>1</cp:revision>
  <dcterms:created xsi:type="dcterms:W3CDTF">2016-04-08T20:12:00Z</dcterms:created>
  <dcterms:modified xsi:type="dcterms:W3CDTF">2016-04-08T20:13:00Z</dcterms:modified>
</cp:coreProperties>
</file>